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 A"/>
        <w:spacing w:before="300" w:after="300"/>
        <w:jc w:val="both"/>
        <w:rPr>
          <w:b w:val="1"/>
          <w:bCs w:val="1"/>
          <w:sz w:val="24"/>
          <w:szCs w:val="24"/>
        </w:rPr>
      </w:pPr>
    </w:p>
    <w:p>
      <w:pPr>
        <w:pStyle w:val="Corp A"/>
        <w:spacing w:before="300" w:after="30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IONEL PERLEA INTERNATIONAL OPERA COMPETITION </w:t>
      </w:r>
    </w:p>
    <w:p>
      <w:pPr>
        <w:pStyle w:val="Corp A"/>
        <w:spacing w:before="300" w:after="30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Slobozia, Ialomit</w:t>
      </w:r>
      <w:r>
        <w:rPr>
          <w:b w:val="1"/>
          <w:bCs w:val="1"/>
          <w:sz w:val="24"/>
          <w:szCs w:val="24"/>
          <w:rtl w:val="0"/>
        </w:rPr>
        <w:t>̦</w:t>
      </w:r>
      <w:r>
        <w:rPr>
          <w:b w:val="1"/>
          <w:bCs w:val="1"/>
          <w:sz w:val="24"/>
          <w:szCs w:val="24"/>
          <w:rtl w:val="0"/>
          <w:lang w:val="it-IT"/>
        </w:rPr>
        <w:t>a, Romania</w:t>
      </w:r>
    </w:p>
    <w:p>
      <w:pPr>
        <w:pStyle w:val="Corp A"/>
        <w:spacing w:before="300" w:after="300"/>
        <w:jc w:val="center"/>
        <w:rPr>
          <w:sz w:val="24"/>
          <w:szCs w:val="24"/>
        </w:rPr>
      </w:pPr>
    </w:p>
    <w:p>
      <w:pPr>
        <w:pStyle w:val="Corp A"/>
        <w:spacing w:before="300" w:after="30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Opera Arias - Countertenor: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C.W. Gluck,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Orfeo ed Euridice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Orfeo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Che faro</w:t>
      </w:r>
      <w:r>
        <w:rPr>
          <w:sz w:val="24"/>
          <w:szCs w:val="24"/>
          <w:rtl w:val="0"/>
          <w:lang w:val="pt-PT"/>
        </w:rPr>
        <w:t xml:space="preserve">̀ </w:t>
      </w:r>
      <w:r>
        <w:rPr>
          <w:sz w:val="24"/>
          <w:szCs w:val="24"/>
          <w:rtl w:val="0"/>
          <w:lang w:val="pt-PT"/>
        </w:rPr>
        <w:t>senza Euridice?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W.A. Mozart,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Le Nozze di Figaro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Cherubino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Non so piu</w:t>
      </w:r>
      <w:r>
        <w:rPr>
          <w:sz w:val="24"/>
          <w:szCs w:val="24"/>
          <w:rtl w:val="0"/>
          <w:lang w:val="pt-PT"/>
        </w:rPr>
        <w:t xml:space="preserve">̀ </w:t>
      </w:r>
      <w:r>
        <w:rPr>
          <w:sz w:val="24"/>
          <w:szCs w:val="24"/>
          <w:rtl w:val="0"/>
          <w:lang w:val="pt-PT"/>
        </w:rPr>
        <w:t xml:space="preserve">cosa son, cosa faccio 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W.A. Mozart,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Le Nozze di Figaro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Cherubino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Voi, che sapete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Antonio Vivaldi,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Il GiusGno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Anastasio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Vedro con mio dile:o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W.A Mozart,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La clemenza di Tito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Sesto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 xml:space="preserve">Deh per questo istante solo 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W.A Mozart,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La clemenza di Tito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Sesto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 xml:space="preserve">Parto, parto, ma tu ben mio 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G.F. Handel, </w:t>
      </w:r>
      <w:r>
        <w:rPr>
          <w:sz w:val="24"/>
          <w:szCs w:val="24"/>
          <w:rtl w:val="0"/>
          <w:lang w:val="pt-PT"/>
        </w:rPr>
        <w:t xml:space="preserve">„ </w:t>
      </w:r>
      <w:r>
        <w:rPr>
          <w:sz w:val="24"/>
          <w:szCs w:val="24"/>
          <w:rtl w:val="0"/>
          <w:lang w:val="pt-PT"/>
        </w:rPr>
        <w:t>Rinaldo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Rinaldo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Cara sposa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G.F. Handel,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Rinaldo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Rinaldo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Lascia ch</w:t>
      </w:r>
      <w:r>
        <w:rPr>
          <w:sz w:val="24"/>
          <w:szCs w:val="24"/>
          <w:rtl w:val="0"/>
          <w:lang w:val="pt-PT"/>
        </w:rPr>
        <w:t>’</w:t>
      </w:r>
      <w:r>
        <w:rPr>
          <w:sz w:val="24"/>
          <w:szCs w:val="24"/>
          <w:rtl w:val="0"/>
          <w:lang w:val="pt-PT"/>
        </w:rPr>
        <w:t>io pianga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C. Gounod,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Faust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Siebel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Faites lui mes aveux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R. Strauss,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Der Rosenkavalier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Octavian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Wie du warst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R. Strauss,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Die Fledermaus</w:t>
      </w:r>
      <w:r>
        <w:rPr>
          <w:sz w:val="24"/>
          <w:szCs w:val="24"/>
          <w:rtl w:val="0"/>
          <w:lang w:val="pt-PT"/>
        </w:rPr>
        <w:t xml:space="preserve">” – </w:t>
      </w:r>
      <w:r>
        <w:rPr>
          <w:sz w:val="24"/>
          <w:szCs w:val="24"/>
          <w:rtl w:val="0"/>
          <w:lang w:val="pt-PT"/>
        </w:rPr>
        <w:t>Chacun a son gout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G.F Handel,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Rodelinda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Bertarido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Vivi, Hranno!</w:t>
      </w:r>
    </w:p>
    <w:p>
      <w:pPr>
        <w:pStyle w:val="Corp A"/>
        <w:spacing w:before="300" w:after="30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 xml:space="preserve">G.F Handel,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Agrippina</w:t>
      </w:r>
      <w:r>
        <w:rPr>
          <w:sz w:val="24"/>
          <w:szCs w:val="24"/>
          <w:rtl w:val="0"/>
          <w:lang w:val="pt-PT"/>
        </w:rPr>
        <w:t xml:space="preserve">” </w:t>
      </w:r>
      <w:r>
        <w:rPr>
          <w:sz w:val="24"/>
          <w:szCs w:val="24"/>
          <w:rtl w:val="0"/>
          <w:lang w:val="pt-PT"/>
        </w:rPr>
        <w:t xml:space="preserve">- Nero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Come nube che fugge</w:t>
      </w:r>
    </w:p>
    <w:p>
      <w:pPr>
        <w:pStyle w:val="Corp A"/>
        <w:spacing w:before="300" w:after="300"/>
        <w:jc w:val="both"/>
      </w:pPr>
      <w:r>
        <w:rPr>
          <w:sz w:val="24"/>
          <w:szCs w:val="24"/>
          <w:rtl w:val="0"/>
          <w:lang w:val="pt-PT"/>
        </w:rPr>
        <w:t xml:space="preserve">G.F Handel, </w:t>
      </w:r>
      <w:r>
        <w:rPr>
          <w:sz w:val="24"/>
          <w:szCs w:val="24"/>
          <w:rtl w:val="0"/>
          <w:lang w:val="pt-PT"/>
        </w:rPr>
        <w:t>„</w:t>
      </w:r>
      <w:r>
        <w:rPr>
          <w:sz w:val="24"/>
          <w:szCs w:val="24"/>
          <w:rtl w:val="0"/>
          <w:lang w:val="pt-PT"/>
        </w:rPr>
        <w:t>Rodelinda</w:t>
      </w:r>
      <w:r>
        <w:rPr>
          <w:sz w:val="24"/>
          <w:szCs w:val="24"/>
          <w:rtl w:val="0"/>
          <w:lang w:val="pt-PT"/>
        </w:rPr>
        <w:t>”</w:t>
      </w:r>
      <w:r>
        <w:rPr>
          <w:sz w:val="24"/>
          <w:szCs w:val="24"/>
          <w:rtl w:val="0"/>
          <w:lang w:val="pt-PT"/>
        </w:rPr>
        <w:t xml:space="preserve">- Bertarido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Dove sei?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tabs>
        <w:tab w:val="center" w:pos="4819"/>
        <w:tab w:val="right" w:pos="9612"/>
        <w:tab w:val="clear" w:pos="20"/>
        <w:tab w:val="clear" w:pos="1333"/>
        <w:tab w:val="clear" w:pos="9020"/>
      </w:tabs>
    </w:pPr>
  </w:p>
  <w:p>
    <w:pPr>
      <w:pStyle w:val="Antet și subsol"/>
      <w:tabs>
        <w:tab w:val="center" w:pos="4819"/>
        <w:tab w:val="right" w:pos="9612"/>
        <w:tab w:val="clear" w:pos="20"/>
        <w:tab w:val="clear" w:pos="1333"/>
        <w:tab w:val="clear" w:pos="9020"/>
      </w:tabs>
    </w:pPr>
    <w:r>
      <w:rPr>
        <w:rtl w:val="0"/>
      </w:rPr>
      <w:t xml:space="preserve">        </w:t>
    </w:r>
    <w:r>
      <w:drawing xmlns:a="http://schemas.openxmlformats.org/drawingml/2006/main">
        <wp:inline distT="0" distB="0" distL="0" distR="0">
          <wp:extent cx="779636" cy="769029"/>
          <wp:effectExtent l="0" t="0" r="0" b="0"/>
          <wp:docPr id="1073741825" name="officeArt object" descr="Captură de ecran din 2021-05-23 la 18.23.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̆ de ecran din 2021-05-23 la 18.23.11.png" descr="Captură de ecran din 2021-05-23 la 18.23.1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36" cy="769029"/>
                  </a:xfrm>
                  <a:prstGeom prst="rect">
                    <a:avLst/>
                  </a:prstGeom>
                  <a:ln w="254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ab/>
      <w:t xml:space="preserve">           </w:t>
    </w:r>
    <w:r>
      <w:drawing xmlns:a="http://schemas.openxmlformats.org/drawingml/2006/main">
        <wp:inline distT="0" distB="0" distL="0" distR="0">
          <wp:extent cx="745168" cy="745168"/>
          <wp:effectExtent l="0" t="0" r="0" b="0"/>
          <wp:docPr id="1073741826" name="officeArt object" descr="imag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s.png" descr="images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68" cy="745168"/>
                  </a:xfrm>
                  <a:prstGeom prst="rect">
                    <a:avLst/>
                  </a:prstGeom>
                  <a:ln w="254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  <w:tab/>
    </w:r>
    <w:r>
      <w:drawing xmlns:a="http://schemas.openxmlformats.org/drawingml/2006/main">
        <wp:inline distT="0" distB="0" distL="0" distR="0">
          <wp:extent cx="730087" cy="730087"/>
          <wp:effectExtent l="0" t="0" r="0" b="0"/>
          <wp:docPr id="1073741827" name="officeArt object" descr="156161239_117937410277473_50897616204116238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156161239_117937410277473_50897616204116238_o.jpg" descr="156161239_117937410277473_50897616204116238_o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87" cy="730087"/>
                  </a:xfrm>
                  <a:prstGeom prst="rect">
                    <a:avLst/>
                  </a:prstGeom>
                  <a:ln w="254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</w:t>
    </w:r>
  </w:p>
  <w:p>
    <w:pPr>
      <w:pStyle w:val="Antet și subsol"/>
      <w:tabs>
        <w:tab w:val="center" w:pos="4819"/>
        <w:tab w:val="right" w:pos="9612"/>
        <w:tab w:val="clear" w:pos="20"/>
        <w:tab w:val="clear" w:pos="1333"/>
        <w:tab w:val="clear" w:pos="9020"/>
      </w:tabs>
      <w:rPr>
        <w:sz w:val="12"/>
        <w:szCs w:val="12"/>
      </w:rPr>
    </w:pPr>
    <w:r>
      <w:rPr>
        <w:sz w:val="12"/>
        <w:szCs w:val="12"/>
        <w:rtl w:val="0"/>
      </w:rPr>
      <w:t xml:space="preserve"> Centrul Cultural UNESCO IONEL PERLEA  </w:t>
      <w:tab/>
      <w:t xml:space="preserve">                                                               Consiliul Jude</w:t>
    </w:r>
    <w:r>
      <w:rPr>
        <w:sz w:val="12"/>
        <w:szCs w:val="12"/>
        <w:rtl w:val="0"/>
      </w:rPr>
      <w:t>ț</w:t>
    </w:r>
    <w:r>
      <w:rPr>
        <w:sz w:val="12"/>
        <w:szCs w:val="12"/>
        <w:rtl w:val="0"/>
      </w:rPr>
      <w:t>ean Ialomi</w:t>
    </w:r>
    <w:r>
      <w:rPr>
        <w:sz w:val="12"/>
        <w:szCs w:val="12"/>
        <w:rtl w:val="0"/>
      </w:rPr>
      <w:t>ț</w:t>
    </w:r>
    <w:r>
      <w:rPr>
        <w:sz w:val="12"/>
        <w:szCs w:val="12"/>
        <w:rtl w:val="0"/>
      </w:rPr>
      <w:t>a                                                          Asocia</w:t>
    </w:r>
    <w:r>
      <w:rPr>
        <w:sz w:val="12"/>
        <w:szCs w:val="12"/>
        <w:rtl w:val="0"/>
      </w:rPr>
      <w:t>ț</w:t>
    </w:r>
    <w:r>
      <w:rPr>
        <w:sz w:val="12"/>
        <w:szCs w:val="12"/>
        <w:rtl w:val="0"/>
        <w:lang w:val="it-IT"/>
      </w:rPr>
      <w:t>ia Cultural</w:t>
    </w:r>
    <w:r>
      <w:rPr>
        <w:sz w:val="12"/>
        <w:szCs w:val="12"/>
        <w:rtl w:val="0"/>
      </w:rPr>
      <w:t xml:space="preserve">ă </w:t>
    </w:r>
    <w:r>
      <w:rPr>
        <w:sz w:val="12"/>
        <w:szCs w:val="12"/>
        <w:rtl w:val="0"/>
        <w:lang w:val="en-US"/>
      </w:rPr>
      <w:t>SUONARTE</w:t>
    </w:r>
  </w:p>
  <w:p>
    <w:pPr>
      <w:pStyle w:val="Antet și subsol"/>
      <w:tabs>
        <w:tab w:val="center" w:pos="4819"/>
        <w:tab w:val="right" w:pos="9612"/>
        <w:tab w:val="clear" w:pos="20"/>
        <w:tab w:val="clear" w:pos="1333"/>
        <w:tab w:val="clear" w:pos="9020"/>
      </w:tabs>
      <w:rPr>
        <w:sz w:val="12"/>
        <w:szCs w:val="12"/>
      </w:rPr>
    </w:pPr>
  </w:p>
  <w:p>
    <w:pPr>
      <w:pStyle w:val="Antet și subsol"/>
      <w:tabs>
        <w:tab w:val="center" w:pos="4819"/>
        <w:tab w:val="right" w:pos="9612"/>
        <w:tab w:val="clear" w:pos="20"/>
        <w:tab w:val="clear" w:pos="1333"/>
        <w:tab w:val="clear" w:pos="9020"/>
      </w:tabs>
      <w:rPr>
        <w:sz w:val="12"/>
        <w:szCs w:val="12"/>
      </w:rPr>
    </w:pPr>
  </w:p>
  <w:p>
    <w:pPr>
      <w:pStyle w:val="Antet și subsol"/>
      <w:tabs>
        <w:tab w:val="center" w:pos="4819"/>
        <w:tab w:val="right" w:pos="9612"/>
        <w:tab w:val="clear" w:pos="20"/>
        <w:tab w:val="clear" w:pos="1333"/>
        <w:tab w:val="clear" w:pos="9020"/>
      </w:tabs>
      <w:rPr>
        <w:sz w:val="12"/>
        <w:szCs w:val="12"/>
      </w:rPr>
    </w:pPr>
  </w:p>
  <w:p>
    <w:pPr>
      <w:pStyle w:val="Antet și subsol"/>
      <w:tabs>
        <w:tab w:val="center" w:pos="4819"/>
        <w:tab w:val="right" w:pos="9612"/>
        <w:tab w:val="clear" w:pos="20"/>
        <w:tab w:val="clear" w:pos="1333"/>
        <w:tab w:val="clear" w:pos="9020"/>
      </w:tabs>
    </w:pPr>
    <w:r>
      <w:rPr>
        <w:outline w:val="0"/>
        <w:color w:val="ffffff"/>
        <w:u w:color="ffffff"/>
        <w:rtl w:val="0"/>
        <w:lang w:val="en-US"/>
        <w14:textFill>
          <w14:solidFill>
            <w14:srgbClr w14:val="FFFFFF"/>
          </w14:solidFill>
        </w14:textFill>
      </w:rPr>
      <w:t>—</w:t>
    </w:r>
    <w:r>
      <w:rPr>
        <w:outline w:val="0"/>
        <w:color w:val="ffffff"/>
        <w:u w:color="ffffff"/>
        <w:rtl w:val="0"/>
        <w14:textFill>
          <w14:solidFill>
            <w14:srgbClr w14:val="FFFFFF"/>
          </w14:solidFill>
        </w14:textFill>
      </w:rPr>
      <w:t xml:space="preserve">-    .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20"/>
        <w:tab w:val="right" w:pos="1333"/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 A">
    <w:name w:val="Corp A"/>
    <w:next w:val="Corp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